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4D6" w:rsidRDefault="007652AD" w:rsidP="008A1EE9">
      <w:pPr>
        <w:jc w:val="center"/>
        <w:rPr>
          <w:b/>
          <w:sz w:val="28"/>
          <w:szCs w:val="28"/>
        </w:rPr>
      </w:pPr>
      <w:r w:rsidRPr="007652AD">
        <w:rPr>
          <w:b/>
          <w:sz w:val="28"/>
          <w:szCs w:val="28"/>
        </w:rPr>
        <w:t>K</w:t>
      </w:r>
      <w:r w:rsidR="003A7672">
        <w:rPr>
          <w:b/>
          <w:sz w:val="28"/>
          <w:szCs w:val="28"/>
        </w:rPr>
        <w:t>RITÉRIA HODNOCENÍ MATURITNÍ</w:t>
      </w:r>
      <w:r>
        <w:rPr>
          <w:b/>
          <w:sz w:val="28"/>
          <w:szCs w:val="28"/>
        </w:rPr>
        <w:t xml:space="preserve"> PRÁCE </w:t>
      </w:r>
      <w:r w:rsidR="001B07A1">
        <w:rPr>
          <w:b/>
          <w:sz w:val="28"/>
          <w:szCs w:val="28"/>
        </w:rPr>
        <w:t>S OBHAJOBOU</w:t>
      </w:r>
    </w:p>
    <w:p w:rsidR="001B07A1" w:rsidRPr="009C5202" w:rsidRDefault="008A1EE9" w:rsidP="008A1EE9">
      <w:pPr>
        <w:jc w:val="center"/>
        <w:rPr>
          <w:b/>
          <w:sz w:val="28"/>
          <w:szCs w:val="28"/>
        </w:rPr>
      </w:pPr>
      <w:r w:rsidRPr="009C5202">
        <w:rPr>
          <w:b/>
          <w:sz w:val="28"/>
          <w:szCs w:val="28"/>
        </w:rPr>
        <w:t xml:space="preserve">Obor vzdělávání 78-42-M/04 Zdravotnické lyceum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5"/>
        <w:gridCol w:w="5949"/>
        <w:gridCol w:w="2688"/>
      </w:tblGrid>
      <w:tr w:rsidR="001B07A1" w:rsidRPr="00034B72" w:rsidTr="00CC49EE">
        <w:tc>
          <w:tcPr>
            <w:tcW w:w="6374" w:type="dxa"/>
            <w:gridSpan w:val="2"/>
            <w:shd w:val="clear" w:color="auto" w:fill="FBE4D5" w:themeFill="accent2" w:themeFillTint="33"/>
          </w:tcPr>
          <w:p w:rsidR="001B07A1" w:rsidRPr="00034B72" w:rsidRDefault="001B07A1" w:rsidP="007652AD">
            <w:pPr>
              <w:rPr>
                <w:b/>
              </w:rPr>
            </w:pPr>
            <w:r w:rsidRPr="00034B72">
              <w:rPr>
                <w:b/>
              </w:rPr>
              <w:t xml:space="preserve">Maturitní práce se hodnotí podle následujících kritérií </w:t>
            </w:r>
          </w:p>
        </w:tc>
        <w:tc>
          <w:tcPr>
            <w:tcW w:w="2688" w:type="dxa"/>
            <w:shd w:val="clear" w:color="auto" w:fill="FBE4D5" w:themeFill="accent2" w:themeFillTint="33"/>
          </w:tcPr>
          <w:p w:rsidR="001B07A1" w:rsidRPr="00034B72" w:rsidRDefault="001B07A1" w:rsidP="001B07A1">
            <w:pPr>
              <w:jc w:val="center"/>
              <w:rPr>
                <w:b/>
              </w:rPr>
            </w:pPr>
            <w:r w:rsidRPr="00034B72">
              <w:rPr>
                <w:b/>
              </w:rPr>
              <w:t>Maximální počet bodů</w:t>
            </w:r>
          </w:p>
        </w:tc>
      </w:tr>
      <w:tr w:rsidR="001B07A1" w:rsidRPr="00034B72" w:rsidTr="0077725C">
        <w:tc>
          <w:tcPr>
            <w:tcW w:w="425" w:type="dxa"/>
          </w:tcPr>
          <w:p w:rsidR="001B07A1" w:rsidRPr="00034B72" w:rsidRDefault="001B07A1" w:rsidP="007652AD">
            <w:r w:rsidRPr="00034B72">
              <w:t xml:space="preserve">A. </w:t>
            </w:r>
          </w:p>
        </w:tc>
        <w:tc>
          <w:tcPr>
            <w:tcW w:w="5949" w:type="dxa"/>
          </w:tcPr>
          <w:p w:rsidR="001B07A1" w:rsidRPr="00034B72" w:rsidRDefault="001B07A1" w:rsidP="001B07A1">
            <w:r w:rsidRPr="00034B72">
              <w:t>Hodnoce</w:t>
            </w:r>
            <w:r w:rsidR="00B7734E" w:rsidRPr="00034B72">
              <w:t>ní maturitní práce vedoucím práce</w:t>
            </w:r>
          </w:p>
        </w:tc>
        <w:tc>
          <w:tcPr>
            <w:tcW w:w="2688" w:type="dxa"/>
            <w:vAlign w:val="center"/>
          </w:tcPr>
          <w:p w:rsidR="001B07A1" w:rsidRPr="00034B72" w:rsidRDefault="003D20D9" w:rsidP="0077725C">
            <w:pPr>
              <w:jc w:val="center"/>
            </w:pPr>
            <w:r w:rsidRPr="00034B72">
              <w:t>21</w:t>
            </w:r>
          </w:p>
        </w:tc>
      </w:tr>
      <w:tr w:rsidR="001B07A1" w:rsidRPr="00034B72" w:rsidTr="0077725C">
        <w:tc>
          <w:tcPr>
            <w:tcW w:w="425" w:type="dxa"/>
          </w:tcPr>
          <w:p w:rsidR="001B07A1" w:rsidRPr="00034B72" w:rsidRDefault="001B07A1" w:rsidP="007652AD">
            <w:r w:rsidRPr="00034B72">
              <w:t>B.</w:t>
            </w:r>
          </w:p>
        </w:tc>
        <w:tc>
          <w:tcPr>
            <w:tcW w:w="5949" w:type="dxa"/>
          </w:tcPr>
          <w:p w:rsidR="001B07A1" w:rsidRPr="00034B72" w:rsidRDefault="001B07A1" w:rsidP="007652AD">
            <w:r w:rsidRPr="00034B72">
              <w:t xml:space="preserve">Hodnocení maturitní práce oponentem </w:t>
            </w:r>
          </w:p>
        </w:tc>
        <w:tc>
          <w:tcPr>
            <w:tcW w:w="2688" w:type="dxa"/>
            <w:vAlign w:val="center"/>
          </w:tcPr>
          <w:p w:rsidR="001B07A1" w:rsidRPr="00034B72" w:rsidRDefault="003D20D9" w:rsidP="0077725C">
            <w:pPr>
              <w:jc w:val="center"/>
            </w:pPr>
            <w:r w:rsidRPr="00034B72">
              <w:t>21</w:t>
            </w:r>
          </w:p>
        </w:tc>
      </w:tr>
      <w:tr w:rsidR="003D20D9" w:rsidRPr="00034B72" w:rsidTr="0077725C">
        <w:tc>
          <w:tcPr>
            <w:tcW w:w="425" w:type="dxa"/>
          </w:tcPr>
          <w:p w:rsidR="003D20D9" w:rsidRPr="00034B72" w:rsidRDefault="003D20D9" w:rsidP="003D20D9">
            <w:r w:rsidRPr="00034B72">
              <w:t xml:space="preserve">C. </w:t>
            </w:r>
          </w:p>
        </w:tc>
        <w:tc>
          <w:tcPr>
            <w:tcW w:w="5949" w:type="dxa"/>
          </w:tcPr>
          <w:p w:rsidR="003D20D9" w:rsidRPr="00034B72" w:rsidRDefault="003D20D9" w:rsidP="003D20D9">
            <w:r w:rsidRPr="00034B72">
              <w:t xml:space="preserve">Hodnocení samostatnosti žáka při tvorbě maturitní práce </w:t>
            </w:r>
          </w:p>
        </w:tc>
        <w:tc>
          <w:tcPr>
            <w:tcW w:w="2688" w:type="dxa"/>
            <w:vAlign w:val="center"/>
          </w:tcPr>
          <w:p w:rsidR="003D20D9" w:rsidRPr="00A6516D" w:rsidRDefault="00CC49EE" w:rsidP="003D20D9">
            <w:pPr>
              <w:jc w:val="center"/>
            </w:pPr>
            <w:r w:rsidRPr="00A6516D">
              <w:t>4</w:t>
            </w:r>
          </w:p>
        </w:tc>
      </w:tr>
      <w:tr w:rsidR="003D20D9" w:rsidRPr="00034B72" w:rsidTr="0077725C">
        <w:tc>
          <w:tcPr>
            <w:tcW w:w="425" w:type="dxa"/>
          </w:tcPr>
          <w:p w:rsidR="003D20D9" w:rsidRPr="00034B72" w:rsidRDefault="003D20D9" w:rsidP="003D20D9">
            <w:r w:rsidRPr="00034B72">
              <w:t>D.</w:t>
            </w:r>
          </w:p>
        </w:tc>
        <w:tc>
          <w:tcPr>
            <w:tcW w:w="5949" w:type="dxa"/>
          </w:tcPr>
          <w:p w:rsidR="003D20D9" w:rsidRPr="00034B72" w:rsidRDefault="003D20D9" w:rsidP="003D20D9">
            <w:r w:rsidRPr="00034B72">
              <w:t xml:space="preserve">Hodnocení obhajoby </w:t>
            </w:r>
            <w:r w:rsidR="00B7734E" w:rsidRPr="00034B72">
              <w:t xml:space="preserve">maturitní </w:t>
            </w:r>
            <w:r w:rsidRPr="00034B72">
              <w:t xml:space="preserve">práce </w:t>
            </w:r>
          </w:p>
        </w:tc>
        <w:tc>
          <w:tcPr>
            <w:tcW w:w="2688" w:type="dxa"/>
            <w:vAlign w:val="center"/>
          </w:tcPr>
          <w:p w:rsidR="003D20D9" w:rsidRPr="00A6516D" w:rsidRDefault="00F743CD" w:rsidP="003D20D9">
            <w:pPr>
              <w:jc w:val="center"/>
            </w:pPr>
            <w:r w:rsidRPr="00A6516D">
              <w:t>21</w:t>
            </w:r>
          </w:p>
        </w:tc>
      </w:tr>
      <w:tr w:rsidR="001B07A1" w:rsidRPr="00034B72" w:rsidTr="0077725C">
        <w:tc>
          <w:tcPr>
            <w:tcW w:w="6374" w:type="dxa"/>
            <w:gridSpan w:val="2"/>
          </w:tcPr>
          <w:p w:rsidR="001B07A1" w:rsidRPr="00034B72" w:rsidRDefault="001B07A1" w:rsidP="007652AD">
            <w:pPr>
              <w:rPr>
                <w:b/>
              </w:rPr>
            </w:pPr>
            <w:r w:rsidRPr="00034B72">
              <w:rPr>
                <w:b/>
              </w:rPr>
              <w:t>Maximální celkový počet bodů</w:t>
            </w:r>
          </w:p>
        </w:tc>
        <w:tc>
          <w:tcPr>
            <w:tcW w:w="2688" w:type="dxa"/>
            <w:vAlign w:val="center"/>
          </w:tcPr>
          <w:p w:rsidR="001B07A1" w:rsidRPr="00A6516D" w:rsidRDefault="00F743CD" w:rsidP="0077725C">
            <w:pPr>
              <w:jc w:val="center"/>
              <w:rPr>
                <w:b/>
              </w:rPr>
            </w:pPr>
            <w:r w:rsidRPr="00A6516D">
              <w:rPr>
                <w:b/>
              </w:rPr>
              <w:t>67</w:t>
            </w:r>
          </w:p>
        </w:tc>
      </w:tr>
    </w:tbl>
    <w:p w:rsidR="001B07A1" w:rsidRPr="00034B72" w:rsidRDefault="001B07A1" w:rsidP="007652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1B07A1" w:rsidRPr="00034B72" w:rsidTr="00CC49EE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1B07A1" w:rsidRPr="00034B72" w:rsidRDefault="001B07A1" w:rsidP="0077725C">
            <w:pPr>
              <w:rPr>
                <w:b/>
              </w:rPr>
            </w:pPr>
            <w:r w:rsidRPr="00034B72">
              <w:rPr>
                <w:b/>
              </w:rPr>
              <w:t>Hodnocení maturitní práce v</w:t>
            </w:r>
            <w:r w:rsidR="0077725C" w:rsidRPr="00034B72">
              <w:rPr>
                <w:b/>
              </w:rPr>
              <w:t> </w:t>
            </w:r>
            <w:r w:rsidRPr="00034B72">
              <w:rPr>
                <w:b/>
              </w:rPr>
              <w:t>bode</w:t>
            </w:r>
            <w:r w:rsidR="0077725C" w:rsidRPr="00034B72">
              <w:rPr>
                <w:b/>
              </w:rPr>
              <w:t xml:space="preserve">ch </w:t>
            </w:r>
            <w:r w:rsidR="00B7734E" w:rsidRPr="00034B72">
              <w:rPr>
                <w:b/>
              </w:rPr>
              <w:t>A, B a D</w:t>
            </w:r>
            <w:r w:rsidR="0077725C" w:rsidRPr="00034B72">
              <w:rPr>
                <w:b/>
              </w:rPr>
              <w:t xml:space="preserve"> probíhá dle následujícího škálového hodnocení:</w:t>
            </w:r>
          </w:p>
        </w:tc>
      </w:tr>
      <w:tr w:rsidR="0077725C" w:rsidRPr="00034B72" w:rsidTr="0077725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725C" w:rsidRPr="00034B72" w:rsidRDefault="0077725C" w:rsidP="0077725C">
            <w:pPr>
              <w:jc w:val="center"/>
            </w:pPr>
            <w:r w:rsidRPr="00034B72">
              <w:t xml:space="preserve">3 body </w:t>
            </w:r>
          </w:p>
        </w:tc>
        <w:tc>
          <w:tcPr>
            <w:tcW w:w="2266" w:type="dxa"/>
            <w:tcBorders>
              <w:top w:val="single" w:sz="4" w:space="0" w:color="auto"/>
              <w:bottom w:val="nil"/>
            </w:tcBorders>
          </w:tcPr>
          <w:p w:rsidR="0077725C" w:rsidRPr="00034B72" w:rsidRDefault="0077725C" w:rsidP="0077725C">
            <w:pPr>
              <w:jc w:val="center"/>
            </w:pPr>
            <w:r w:rsidRPr="00034B72">
              <w:t>2 body</w:t>
            </w:r>
          </w:p>
        </w:tc>
        <w:tc>
          <w:tcPr>
            <w:tcW w:w="2265" w:type="dxa"/>
            <w:tcBorders>
              <w:top w:val="single" w:sz="4" w:space="0" w:color="auto"/>
              <w:bottom w:val="nil"/>
            </w:tcBorders>
          </w:tcPr>
          <w:p w:rsidR="0077725C" w:rsidRPr="00034B72" w:rsidRDefault="0077725C" w:rsidP="0077725C">
            <w:pPr>
              <w:jc w:val="center"/>
            </w:pPr>
            <w:r w:rsidRPr="00034B72">
              <w:t>1 bod</w:t>
            </w:r>
          </w:p>
        </w:tc>
        <w:tc>
          <w:tcPr>
            <w:tcW w:w="226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725C" w:rsidRPr="00034B72" w:rsidRDefault="0077725C" w:rsidP="0077725C">
            <w:pPr>
              <w:jc w:val="center"/>
            </w:pPr>
            <w:r w:rsidRPr="00034B72">
              <w:t xml:space="preserve">0 bodů </w:t>
            </w:r>
          </w:p>
        </w:tc>
      </w:tr>
      <w:tr w:rsidR="0077725C" w:rsidRPr="00034B72" w:rsidTr="0077725C"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7725C" w:rsidRPr="00034B72" w:rsidRDefault="00CB6340" w:rsidP="0077725C">
            <w:pPr>
              <w:jc w:val="center"/>
            </w:pPr>
            <w:r w:rsidRPr="00034B72">
              <w:t>výborné</w:t>
            </w:r>
          </w:p>
        </w:tc>
        <w:tc>
          <w:tcPr>
            <w:tcW w:w="2266" w:type="dxa"/>
            <w:tcBorders>
              <w:top w:val="nil"/>
              <w:bottom w:val="single" w:sz="4" w:space="0" w:color="auto"/>
            </w:tcBorders>
          </w:tcPr>
          <w:p w:rsidR="0077725C" w:rsidRPr="00034B72" w:rsidRDefault="0077725C" w:rsidP="0077725C">
            <w:pPr>
              <w:jc w:val="center"/>
            </w:pPr>
            <w:r w:rsidRPr="00034B72">
              <w:t>velmi dobré</w:t>
            </w:r>
          </w:p>
        </w:tc>
        <w:tc>
          <w:tcPr>
            <w:tcW w:w="2265" w:type="dxa"/>
            <w:tcBorders>
              <w:top w:val="nil"/>
              <w:bottom w:val="single" w:sz="4" w:space="0" w:color="auto"/>
            </w:tcBorders>
          </w:tcPr>
          <w:p w:rsidR="0077725C" w:rsidRPr="00034B72" w:rsidRDefault="0077725C" w:rsidP="0077725C">
            <w:pPr>
              <w:jc w:val="center"/>
            </w:pPr>
            <w:r w:rsidRPr="00034B72">
              <w:t xml:space="preserve">dobré </w:t>
            </w:r>
          </w:p>
        </w:tc>
        <w:tc>
          <w:tcPr>
            <w:tcW w:w="226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7725C" w:rsidRPr="00034B72" w:rsidRDefault="0077725C" w:rsidP="0077725C">
            <w:pPr>
              <w:jc w:val="center"/>
            </w:pPr>
            <w:r w:rsidRPr="00034B72">
              <w:t>nevyhovující</w:t>
            </w:r>
          </w:p>
        </w:tc>
      </w:tr>
    </w:tbl>
    <w:p w:rsidR="001B07A1" w:rsidRPr="00034B72" w:rsidRDefault="001B07A1" w:rsidP="007652A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0553" w:rsidRPr="00034B72" w:rsidTr="00CC49EE">
        <w:tc>
          <w:tcPr>
            <w:tcW w:w="9062" w:type="dxa"/>
            <w:shd w:val="clear" w:color="auto" w:fill="FBE4D5" w:themeFill="accent2" w:themeFillTint="33"/>
          </w:tcPr>
          <w:p w:rsidR="00B80553" w:rsidRPr="00034B72" w:rsidRDefault="00B80553" w:rsidP="005E67F7">
            <w:pPr>
              <w:rPr>
                <w:b/>
              </w:rPr>
            </w:pPr>
            <w:r w:rsidRPr="00034B72">
              <w:rPr>
                <w:b/>
              </w:rPr>
              <w:t>A. Hodnoc</w:t>
            </w:r>
            <w:r w:rsidR="00B7734E" w:rsidRPr="00034B72">
              <w:rPr>
                <w:b/>
              </w:rPr>
              <w:t xml:space="preserve">ení maturitní práce vedoucím práce </w:t>
            </w:r>
          </w:p>
        </w:tc>
      </w:tr>
      <w:tr w:rsidR="00B80553" w:rsidRPr="00034B72" w:rsidTr="005E67F7">
        <w:tc>
          <w:tcPr>
            <w:tcW w:w="9062" w:type="dxa"/>
          </w:tcPr>
          <w:p w:rsidR="00B80553" w:rsidRPr="00034B72" w:rsidRDefault="00B80553" w:rsidP="005E67F7">
            <w:r w:rsidRPr="00034B72">
              <w:t xml:space="preserve">Obsahová stránka </w:t>
            </w:r>
            <w:r w:rsidR="00B7734E" w:rsidRPr="00034B72">
              <w:t xml:space="preserve">maturitní </w:t>
            </w:r>
            <w:r w:rsidRPr="00034B72">
              <w:t xml:space="preserve">práce </w:t>
            </w:r>
          </w:p>
        </w:tc>
      </w:tr>
      <w:tr w:rsidR="00B80553" w:rsidRPr="00034B72" w:rsidTr="005E67F7">
        <w:tc>
          <w:tcPr>
            <w:tcW w:w="9062" w:type="dxa"/>
          </w:tcPr>
          <w:p w:rsidR="00B80553" w:rsidRPr="00034B72" w:rsidRDefault="00B80553" w:rsidP="005E67F7">
            <w:pPr>
              <w:ind w:left="708"/>
            </w:pPr>
            <w:r w:rsidRPr="00034B72">
              <w:t xml:space="preserve">1. Stanovení cíle (záměru) </w:t>
            </w:r>
            <w:r w:rsidR="00B7734E" w:rsidRPr="00034B72">
              <w:t xml:space="preserve">maturitní </w:t>
            </w:r>
            <w:r w:rsidRPr="00034B72">
              <w:t>práce</w:t>
            </w:r>
          </w:p>
        </w:tc>
      </w:tr>
      <w:tr w:rsidR="00B80553" w:rsidRPr="00034B72" w:rsidTr="005E67F7">
        <w:tc>
          <w:tcPr>
            <w:tcW w:w="9062" w:type="dxa"/>
          </w:tcPr>
          <w:p w:rsidR="00B80553" w:rsidRPr="00034B72" w:rsidRDefault="00B80553" w:rsidP="005E67F7">
            <w:pPr>
              <w:ind w:left="708"/>
              <w:rPr>
                <w:rFonts w:cstheme="minorHAnsi"/>
              </w:rPr>
            </w:pPr>
            <w:r w:rsidRPr="00034B72">
              <w:rPr>
                <w:rFonts w:cstheme="minorHAnsi"/>
              </w:rPr>
              <w:t xml:space="preserve">2. Celková struktura </w:t>
            </w:r>
            <w:r w:rsidR="00B7734E" w:rsidRPr="00034B72">
              <w:rPr>
                <w:rFonts w:cstheme="minorHAnsi"/>
              </w:rPr>
              <w:t xml:space="preserve">maturitní </w:t>
            </w:r>
            <w:r w:rsidRPr="00034B72">
              <w:rPr>
                <w:rFonts w:cstheme="minorHAnsi"/>
              </w:rPr>
              <w:t xml:space="preserve">práce </w:t>
            </w:r>
          </w:p>
        </w:tc>
      </w:tr>
      <w:tr w:rsidR="00B80553" w:rsidRPr="00034B72" w:rsidTr="005E67F7">
        <w:tc>
          <w:tcPr>
            <w:tcW w:w="9062" w:type="dxa"/>
          </w:tcPr>
          <w:p w:rsidR="00B80553" w:rsidRPr="00034B72" w:rsidRDefault="00B80553" w:rsidP="005E67F7">
            <w:pPr>
              <w:ind w:left="708"/>
            </w:pPr>
            <w:r w:rsidRPr="00034B72">
              <w:t>3. Práce s literaturou – rozsah, citační norma, vhodnost literatury</w:t>
            </w:r>
          </w:p>
        </w:tc>
      </w:tr>
      <w:tr w:rsidR="00B80553" w:rsidRPr="00034B72" w:rsidTr="005E67F7">
        <w:tc>
          <w:tcPr>
            <w:tcW w:w="9062" w:type="dxa"/>
          </w:tcPr>
          <w:p w:rsidR="00B80553" w:rsidRPr="00034B72" w:rsidRDefault="00B80553" w:rsidP="005E67F7">
            <w:pPr>
              <w:ind w:left="708"/>
            </w:pPr>
            <w:r w:rsidRPr="00034B72">
              <w:t xml:space="preserve">4. Úroveň zpracování, přínos </w:t>
            </w:r>
            <w:r w:rsidR="00B7734E" w:rsidRPr="00034B72">
              <w:t xml:space="preserve">maturitní </w:t>
            </w:r>
            <w:r w:rsidRPr="00034B72">
              <w:t>práce</w:t>
            </w:r>
          </w:p>
        </w:tc>
      </w:tr>
      <w:tr w:rsidR="00B80553" w:rsidRPr="00034B72" w:rsidTr="005E67F7">
        <w:tc>
          <w:tcPr>
            <w:tcW w:w="9062" w:type="dxa"/>
          </w:tcPr>
          <w:p w:rsidR="00B80553" w:rsidRPr="00034B72" w:rsidRDefault="00B80553" w:rsidP="005E67F7">
            <w:pPr>
              <w:ind w:left="708"/>
            </w:pPr>
            <w:r w:rsidRPr="00034B72">
              <w:t xml:space="preserve">5. Shoda obsahu </w:t>
            </w:r>
            <w:r w:rsidR="00B7734E" w:rsidRPr="00034B72">
              <w:t xml:space="preserve">maturitní </w:t>
            </w:r>
            <w:r w:rsidRPr="00034B72">
              <w:t xml:space="preserve">práce se zvoleným tématem </w:t>
            </w:r>
          </w:p>
        </w:tc>
      </w:tr>
      <w:tr w:rsidR="00B80553" w:rsidRPr="00034B72" w:rsidTr="005E67F7">
        <w:tc>
          <w:tcPr>
            <w:tcW w:w="9062" w:type="dxa"/>
          </w:tcPr>
          <w:p w:rsidR="00B80553" w:rsidRPr="00034B72" w:rsidRDefault="00B80553" w:rsidP="005E67F7">
            <w:r w:rsidRPr="00034B72">
              <w:t xml:space="preserve">Formální stránka </w:t>
            </w:r>
            <w:r w:rsidR="00B7734E" w:rsidRPr="00034B72">
              <w:t xml:space="preserve">maturitní </w:t>
            </w:r>
            <w:r w:rsidRPr="00034B72">
              <w:t xml:space="preserve">práce </w:t>
            </w:r>
          </w:p>
        </w:tc>
      </w:tr>
      <w:tr w:rsidR="00B80553" w:rsidRPr="00034B72" w:rsidTr="005E67F7">
        <w:tc>
          <w:tcPr>
            <w:tcW w:w="9062" w:type="dxa"/>
          </w:tcPr>
          <w:p w:rsidR="00B80553" w:rsidRPr="00034B72" w:rsidRDefault="00B80553" w:rsidP="005E67F7">
            <w:pPr>
              <w:ind w:left="708"/>
            </w:pPr>
            <w:r w:rsidRPr="00034B72">
              <w:t xml:space="preserve">6. Stylistická a jazyková úroveň </w:t>
            </w:r>
            <w:r w:rsidR="00B7734E" w:rsidRPr="00034B72">
              <w:t xml:space="preserve">maturitní </w:t>
            </w:r>
            <w:r w:rsidRPr="00034B72">
              <w:t>práce</w:t>
            </w:r>
          </w:p>
        </w:tc>
      </w:tr>
      <w:tr w:rsidR="00B80553" w:rsidRPr="00034B72" w:rsidTr="005E67F7">
        <w:tc>
          <w:tcPr>
            <w:tcW w:w="9062" w:type="dxa"/>
          </w:tcPr>
          <w:p w:rsidR="00B80553" w:rsidRPr="00034B72" w:rsidRDefault="00B80553" w:rsidP="00B7734E">
            <w:pPr>
              <w:ind w:left="708"/>
            </w:pPr>
            <w:r w:rsidRPr="00034B72">
              <w:t>7. Celková úprava</w:t>
            </w:r>
            <w:r w:rsidR="00B7734E" w:rsidRPr="00034B72">
              <w:t xml:space="preserve"> maturitní </w:t>
            </w:r>
            <w:r w:rsidRPr="00034B72">
              <w:t>práce (grafická, estetická)</w:t>
            </w:r>
          </w:p>
        </w:tc>
      </w:tr>
    </w:tbl>
    <w:p w:rsidR="00B80553" w:rsidRPr="00034B72" w:rsidRDefault="00B8055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07A1" w:rsidRPr="00034B72" w:rsidTr="00CC49EE">
        <w:tc>
          <w:tcPr>
            <w:tcW w:w="9062" w:type="dxa"/>
            <w:shd w:val="clear" w:color="auto" w:fill="FBE4D5" w:themeFill="accent2" w:themeFillTint="33"/>
          </w:tcPr>
          <w:p w:rsidR="001B07A1" w:rsidRPr="00034B72" w:rsidRDefault="003D20D9" w:rsidP="003D20D9">
            <w:pPr>
              <w:rPr>
                <w:b/>
              </w:rPr>
            </w:pPr>
            <w:r w:rsidRPr="00034B72">
              <w:rPr>
                <w:b/>
              </w:rPr>
              <w:t>B</w:t>
            </w:r>
            <w:r w:rsidR="001B07A1" w:rsidRPr="00034B72">
              <w:rPr>
                <w:b/>
              </w:rPr>
              <w:t xml:space="preserve">. </w:t>
            </w:r>
            <w:r w:rsidRPr="00034B72">
              <w:rPr>
                <w:b/>
              </w:rPr>
              <w:t xml:space="preserve">Hodnocení maturitní práce oponentem </w:t>
            </w:r>
          </w:p>
        </w:tc>
      </w:tr>
      <w:tr w:rsidR="00B7734E" w:rsidRPr="00034B72" w:rsidTr="005A2CF2">
        <w:tc>
          <w:tcPr>
            <w:tcW w:w="9062" w:type="dxa"/>
          </w:tcPr>
          <w:p w:rsidR="00B7734E" w:rsidRPr="00034B72" w:rsidRDefault="00B7734E" w:rsidP="00B7734E">
            <w:r w:rsidRPr="00034B72">
              <w:t xml:space="preserve">Obsahová stránka maturitní práce </w:t>
            </w:r>
          </w:p>
        </w:tc>
      </w:tr>
      <w:tr w:rsidR="00B7734E" w:rsidRPr="00034B72" w:rsidTr="005A2CF2">
        <w:tc>
          <w:tcPr>
            <w:tcW w:w="9062" w:type="dxa"/>
          </w:tcPr>
          <w:p w:rsidR="00B7734E" w:rsidRPr="00034B72" w:rsidRDefault="00B7734E" w:rsidP="00B7734E">
            <w:pPr>
              <w:ind w:left="708"/>
            </w:pPr>
            <w:r w:rsidRPr="00034B72">
              <w:t>1. Stanovení cíle (záměru) maturitní práce</w:t>
            </w:r>
          </w:p>
        </w:tc>
      </w:tr>
      <w:tr w:rsidR="00B7734E" w:rsidRPr="00034B72" w:rsidTr="005A2CF2">
        <w:tc>
          <w:tcPr>
            <w:tcW w:w="9062" w:type="dxa"/>
          </w:tcPr>
          <w:p w:rsidR="00B7734E" w:rsidRPr="00034B72" w:rsidRDefault="00B7734E" w:rsidP="00B7734E">
            <w:pPr>
              <w:ind w:left="708"/>
              <w:rPr>
                <w:rFonts w:cstheme="minorHAnsi"/>
              </w:rPr>
            </w:pPr>
            <w:r w:rsidRPr="00034B72">
              <w:rPr>
                <w:rFonts w:cstheme="minorHAnsi"/>
              </w:rPr>
              <w:t xml:space="preserve">2. Celková struktura maturitní práce </w:t>
            </w:r>
          </w:p>
        </w:tc>
      </w:tr>
      <w:tr w:rsidR="00B7734E" w:rsidRPr="00034B72" w:rsidTr="005A2CF2">
        <w:tc>
          <w:tcPr>
            <w:tcW w:w="9062" w:type="dxa"/>
          </w:tcPr>
          <w:p w:rsidR="00B7734E" w:rsidRPr="00034B72" w:rsidRDefault="00B7734E" w:rsidP="00B7734E">
            <w:pPr>
              <w:ind w:left="708"/>
            </w:pPr>
            <w:r w:rsidRPr="00034B72">
              <w:t>3. Práce s literaturou – rozsah, citační norma, vhodnost literatury</w:t>
            </w:r>
          </w:p>
        </w:tc>
      </w:tr>
      <w:tr w:rsidR="00B7734E" w:rsidRPr="00034B72" w:rsidTr="005A2CF2">
        <w:tc>
          <w:tcPr>
            <w:tcW w:w="9062" w:type="dxa"/>
          </w:tcPr>
          <w:p w:rsidR="00B7734E" w:rsidRPr="00034B72" w:rsidRDefault="00B7734E" w:rsidP="00B7734E">
            <w:pPr>
              <w:ind w:left="708"/>
            </w:pPr>
            <w:r w:rsidRPr="00034B72">
              <w:t>4. Úroveň zpracování, přínos maturitní práce</w:t>
            </w:r>
          </w:p>
        </w:tc>
      </w:tr>
      <w:tr w:rsidR="00B7734E" w:rsidRPr="00034B72" w:rsidTr="005A2CF2">
        <w:tc>
          <w:tcPr>
            <w:tcW w:w="9062" w:type="dxa"/>
          </w:tcPr>
          <w:p w:rsidR="00B7734E" w:rsidRPr="00034B72" w:rsidRDefault="00B7734E" w:rsidP="00B7734E">
            <w:pPr>
              <w:ind w:left="708"/>
            </w:pPr>
            <w:r w:rsidRPr="00034B72">
              <w:t xml:space="preserve">5. Shoda obsahu maturitní práce se zvoleným tématem </w:t>
            </w:r>
          </w:p>
        </w:tc>
      </w:tr>
      <w:tr w:rsidR="00B7734E" w:rsidRPr="00034B72" w:rsidTr="005A2CF2">
        <w:tc>
          <w:tcPr>
            <w:tcW w:w="9062" w:type="dxa"/>
          </w:tcPr>
          <w:p w:rsidR="00B7734E" w:rsidRPr="00034B72" w:rsidRDefault="00B7734E" w:rsidP="00B7734E">
            <w:r w:rsidRPr="00034B72">
              <w:t xml:space="preserve">Formální stránka maturitní práce </w:t>
            </w:r>
          </w:p>
        </w:tc>
      </w:tr>
      <w:tr w:rsidR="00B7734E" w:rsidRPr="00034B72" w:rsidTr="005A2CF2">
        <w:tc>
          <w:tcPr>
            <w:tcW w:w="9062" w:type="dxa"/>
          </w:tcPr>
          <w:p w:rsidR="00B7734E" w:rsidRPr="00034B72" w:rsidRDefault="00B7734E" w:rsidP="00B7734E">
            <w:pPr>
              <w:ind w:left="708"/>
            </w:pPr>
            <w:r w:rsidRPr="00034B72">
              <w:t>6. Stylistická a jazyková úroveň maturitní práce</w:t>
            </w:r>
          </w:p>
        </w:tc>
      </w:tr>
      <w:tr w:rsidR="00B7734E" w:rsidRPr="00034B72" w:rsidTr="005A2CF2">
        <w:tc>
          <w:tcPr>
            <w:tcW w:w="9062" w:type="dxa"/>
          </w:tcPr>
          <w:p w:rsidR="00B7734E" w:rsidRPr="00034B72" w:rsidRDefault="00B7734E" w:rsidP="00B7734E">
            <w:pPr>
              <w:ind w:left="708"/>
            </w:pPr>
            <w:r w:rsidRPr="00034B72">
              <w:t>7. Celková úprava maturitní práce (grafická, estetická)</w:t>
            </w:r>
          </w:p>
        </w:tc>
      </w:tr>
    </w:tbl>
    <w:p w:rsidR="0045642E" w:rsidRPr="00034B72" w:rsidRDefault="0045642E" w:rsidP="007652AD">
      <w:pPr>
        <w:rPr>
          <w:b/>
        </w:rPr>
      </w:pPr>
    </w:p>
    <w:p w:rsidR="003D20D9" w:rsidRPr="00034B72" w:rsidRDefault="003D20D9" w:rsidP="007652AD">
      <w:pPr>
        <w:rPr>
          <w:b/>
        </w:rPr>
      </w:pPr>
    </w:p>
    <w:p w:rsidR="003D20D9" w:rsidRDefault="003D20D9" w:rsidP="007652AD">
      <w:pPr>
        <w:rPr>
          <w:b/>
        </w:rPr>
      </w:pPr>
    </w:p>
    <w:p w:rsidR="00034B72" w:rsidRDefault="00034B72" w:rsidP="007652AD">
      <w:pPr>
        <w:rPr>
          <w:b/>
        </w:rPr>
      </w:pPr>
    </w:p>
    <w:p w:rsidR="00034B72" w:rsidRDefault="00034B72" w:rsidP="007652AD">
      <w:pPr>
        <w:rPr>
          <w:b/>
        </w:rPr>
      </w:pPr>
    </w:p>
    <w:p w:rsidR="00034B72" w:rsidRPr="00034B72" w:rsidRDefault="00034B72" w:rsidP="007652AD">
      <w:pPr>
        <w:rPr>
          <w:b/>
        </w:rPr>
      </w:pPr>
    </w:p>
    <w:p w:rsidR="009C5202" w:rsidRPr="00034B72" w:rsidRDefault="009C5202" w:rsidP="007652AD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933"/>
        <w:gridCol w:w="1129"/>
      </w:tblGrid>
      <w:tr w:rsidR="003D20D9" w:rsidRPr="00034B72" w:rsidTr="00CC49EE">
        <w:tc>
          <w:tcPr>
            <w:tcW w:w="9062" w:type="dxa"/>
            <w:gridSpan w:val="2"/>
            <w:shd w:val="clear" w:color="auto" w:fill="FBE4D5" w:themeFill="accent2" w:themeFillTint="33"/>
          </w:tcPr>
          <w:p w:rsidR="003D20D9" w:rsidRPr="00034B72" w:rsidRDefault="003D20D9" w:rsidP="00CC49EE">
            <w:pPr>
              <w:rPr>
                <w:b/>
              </w:rPr>
            </w:pPr>
            <w:r w:rsidRPr="00034B72">
              <w:rPr>
                <w:b/>
              </w:rPr>
              <w:lastRenderedPageBreak/>
              <w:t xml:space="preserve">C. Hodnocení samostatnosti žáka  </w:t>
            </w:r>
          </w:p>
        </w:tc>
      </w:tr>
      <w:tr w:rsidR="00CC49EE" w:rsidRPr="00034B72" w:rsidTr="005E67F7">
        <w:tc>
          <w:tcPr>
            <w:tcW w:w="9062" w:type="dxa"/>
            <w:gridSpan w:val="2"/>
          </w:tcPr>
          <w:p w:rsidR="00CC49EE" w:rsidRPr="00034B72" w:rsidRDefault="00B7734E" w:rsidP="003D20D9">
            <w:pPr>
              <w:rPr>
                <w:i/>
              </w:rPr>
            </w:pPr>
            <w:r w:rsidRPr="00034B72">
              <w:rPr>
                <w:i/>
              </w:rPr>
              <w:t>hodnotí jen vedoucí maturitní práce</w:t>
            </w:r>
          </w:p>
        </w:tc>
      </w:tr>
      <w:tr w:rsidR="003D20D9" w:rsidRPr="00034B72" w:rsidTr="003D20D9">
        <w:tc>
          <w:tcPr>
            <w:tcW w:w="7933" w:type="dxa"/>
          </w:tcPr>
          <w:p w:rsidR="003D20D9" w:rsidRPr="00034B72" w:rsidRDefault="003D20D9" w:rsidP="005E67F7">
            <w:pPr>
              <w:rPr>
                <w:b/>
              </w:rPr>
            </w:pPr>
            <w:r w:rsidRPr="00034B72">
              <w:rPr>
                <w:b/>
              </w:rPr>
              <w:t xml:space="preserve">žák: </w:t>
            </w:r>
          </w:p>
        </w:tc>
        <w:tc>
          <w:tcPr>
            <w:tcW w:w="1129" w:type="dxa"/>
            <w:vAlign w:val="center"/>
          </w:tcPr>
          <w:p w:rsidR="003D20D9" w:rsidRPr="00034B72" w:rsidRDefault="003D20D9" w:rsidP="003D20D9">
            <w:pPr>
              <w:jc w:val="center"/>
              <w:rPr>
                <w:b/>
              </w:rPr>
            </w:pPr>
            <w:r w:rsidRPr="00034B72">
              <w:rPr>
                <w:b/>
              </w:rPr>
              <w:t>body</w:t>
            </w:r>
          </w:p>
        </w:tc>
      </w:tr>
      <w:tr w:rsidR="003D20D9" w:rsidRPr="00034B72" w:rsidTr="003D20D9">
        <w:tc>
          <w:tcPr>
            <w:tcW w:w="7933" w:type="dxa"/>
          </w:tcPr>
          <w:p w:rsidR="003D20D9" w:rsidRPr="00034B72" w:rsidRDefault="003D20D9" w:rsidP="00B7734E">
            <w:pPr>
              <w:pStyle w:val="Odstavecseseznamem"/>
              <w:numPr>
                <w:ilvl w:val="0"/>
                <w:numId w:val="3"/>
              </w:numPr>
              <w:jc w:val="both"/>
            </w:pPr>
            <w:r w:rsidRPr="00034B72">
              <w:t>přiměřeně konzultuje, na konzultace přichází připraven, míra samostatnosti je vysoká, navrhuje samostatně postupy práce, řešení</w:t>
            </w:r>
          </w:p>
        </w:tc>
        <w:tc>
          <w:tcPr>
            <w:tcW w:w="1129" w:type="dxa"/>
            <w:vAlign w:val="center"/>
          </w:tcPr>
          <w:p w:rsidR="003D20D9" w:rsidRPr="00034B72" w:rsidRDefault="003D20D9" w:rsidP="003D20D9">
            <w:pPr>
              <w:jc w:val="center"/>
            </w:pPr>
            <w:r w:rsidRPr="00034B72">
              <w:t>4</w:t>
            </w:r>
          </w:p>
        </w:tc>
      </w:tr>
      <w:tr w:rsidR="003D20D9" w:rsidRPr="00034B72" w:rsidTr="003D20D9">
        <w:tc>
          <w:tcPr>
            <w:tcW w:w="7933" w:type="dxa"/>
          </w:tcPr>
          <w:p w:rsidR="003D20D9" w:rsidRPr="00034B72" w:rsidRDefault="003D20D9" w:rsidP="00B7734E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034B72">
              <w:t>přiměřeně</w:t>
            </w:r>
            <w:r w:rsidR="00B7734E" w:rsidRPr="00034B72">
              <w:t xml:space="preserve"> konzultuje, na konzultace je omezeně </w:t>
            </w:r>
            <w:r w:rsidRPr="00034B72">
              <w:t>připraven, míra samostatnosti je na dobré úrovni, vedoucí práce lehce napomáhá s řešením a postupy práce</w:t>
            </w:r>
          </w:p>
        </w:tc>
        <w:tc>
          <w:tcPr>
            <w:tcW w:w="1129" w:type="dxa"/>
            <w:vAlign w:val="center"/>
          </w:tcPr>
          <w:p w:rsidR="003D20D9" w:rsidRPr="00034B72" w:rsidRDefault="003D20D9" w:rsidP="003D20D9">
            <w:pPr>
              <w:jc w:val="center"/>
              <w:rPr>
                <w:rFonts w:cstheme="minorHAnsi"/>
              </w:rPr>
            </w:pPr>
            <w:r w:rsidRPr="00034B72">
              <w:rPr>
                <w:rFonts w:cstheme="minorHAnsi"/>
              </w:rPr>
              <w:t>3</w:t>
            </w:r>
          </w:p>
        </w:tc>
      </w:tr>
      <w:tr w:rsidR="003D20D9" w:rsidRPr="00034B72" w:rsidTr="003D20D9">
        <w:tc>
          <w:tcPr>
            <w:tcW w:w="7933" w:type="dxa"/>
          </w:tcPr>
          <w:p w:rsidR="003D20D9" w:rsidRPr="00034B72" w:rsidRDefault="003D20D9" w:rsidP="00B7734E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034B72">
              <w:t>konzultuje málo nebo nadměrně, na konzultace není dostatečně připraven, míra samostatnosti je nízká, podíl vedení práce vedoucím je vyšší, není schopen navrhnout adekvátní řešení a postup práce</w:t>
            </w:r>
          </w:p>
        </w:tc>
        <w:tc>
          <w:tcPr>
            <w:tcW w:w="1129" w:type="dxa"/>
            <w:vAlign w:val="center"/>
          </w:tcPr>
          <w:p w:rsidR="003D20D9" w:rsidRPr="00034B72" w:rsidRDefault="003D20D9" w:rsidP="003D20D9">
            <w:pPr>
              <w:jc w:val="center"/>
            </w:pPr>
            <w:r w:rsidRPr="00034B72">
              <w:t>2</w:t>
            </w:r>
          </w:p>
        </w:tc>
      </w:tr>
      <w:tr w:rsidR="003D20D9" w:rsidRPr="00034B72" w:rsidTr="003D20D9">
        <w:tc>
          <w:tcPr>
            <w:tcW w:w="7933" w:type="dxa"/>
          </w:tcPr>
          <w:p w:rsidR="003D20D9" w:rsidRPr="00034B72" w:rsidRDefault="003D20D9" w:rsidP="00B7734E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034B72">
              <w:t xml:space="preserve">nekonzultuje dostatečně, není připraven, míra samostatnosti je velmi nízká, podíl vedení práce vedoucím je vysoký, není schopen navrhnout řešení </w:t>
            </w:r>
            <w:r w:rsidR="00B7734E" w:rsidRPr="00034B72">
              <w:br/>
            </w:r>
            <w:r w:rsidRPr="00034B72">
              <w:t>a postup práce</w:t>
            </w:r>
          </w:p>
        </w:tc>
        <w:tc>
          <w:tcPr>
            <w:tcW w:w="1129" w:type="dxa"/>
            <w:vAlign w:val="center"/>
          </w:tcPr>
          <w:p w:rsidR="003D20D9" w:rsidRPr="00034B72" w:rsidRDefault="003D20D9" w:rsidP="003D20D9">
            <w:pPr>
              <w:jc w:val="center"/>
            </w:pPr>
            <w:r w:rsidRPr="00034B72">
              <w:t>1</w:t>
            </w:r>
          </w:p>
        </w:tc>
      </w:tr>
      <w:tr w:rsidR="003D20D9" w:rsidRPr="00034B72" w:rsidTr="003D20D9">
        <w:tc>
          <w:tcPr>
            <w:tcW w:w="7933" w:type="dxa"/>
          </w:tcPr>
          <w:p w:rsidR="003D20D9" w:rsidRPr="00034B72" w:rsidRDefault="003D20D9" w:rsidP="008A1EE9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034B72">
              <w:t>nekonzultuje vůbec, není schopen samostatné práce, není schopen navrhnout řešení a postup práce</w:t>
            </w:r>
          </w:p>
        </w:tc>
        <w:tc>
          <w:tcPr>
            <w:tcW w:w="1129" w:type="dxa"/>
            <w:vAlign w:val="center"/>
          </w:tcPr>
          <w:p w:rsidR="003D20D9" w:rsidRPr="00034B72" w:rsidRDefault="003D20D9" w:rsidP="003D20D9">
            <w:pPr>
              <w:jc w:val="center"/>
            </w:pPr>
            <w:r w:rsidRPr="00034B72">
              <w:t>0</w:t>
            </w:r>
          </w:p>
        </w:tc>
      </w:tr>
    </w:tbl>
    <w:p w:rsidR="003D20D9" w:rsidRPr="00034B72" w:rsidRDefault="003D20D9" w:rsidP="007652AD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20D9" w:rsidRPr="00034B72" w:rsidTr="00CC49EE">
        <w:tc>
          <w:tcPr>
            <w:tcW w:w="9062" w:type="dxa"/>
            <w:shd w:val="clear" w:color="auto" w:fill="FBE4D5" w:themeFill="accent2" w:themeFillTint="33"/>
          </w:tcPr>
          <w:p w:rsidR="003D20D9" w:rsidRPr="00034B72" w:rsidRDefault="003D20D9" w:rsidP="003D20D9">
            <w:pPr>
              <w:rPr>
                <w:b/>
              </w:rPr>
            </w:pPr>
            <w:r w:rsidRPr="00034B72">
              <w:rPr>
                <w:b/>
              </w:rPr>
              <w:t xml:space="preserve">D. Hodnocení obhajoby maturitní práce </w:t>
            </w:r>
          </w:p>
        </w:tc>
      </w:tr>
      <w:tr w:rsidR="003D20D9" w:rsidRPr="00034B72" w:rsidTr="005E67F7">
        <w:tc>
          <w:tcPr>
            <w:tcW w:w="9062" w:type="dxa"/>
          </w:tcPr>
          <w:p w:rsidR="003D20D9" w:rsidRPr="00034B72" w:rsidRDefault="003D20D9" w:rsidP="003D20D9">
            <w:pPr>
              <w:rPr>
                <w:i/>
              </w:rPr>
            </w:pPr>
            <w:r w:rsidRPr="00034B72">
              <w:rPr>
                <w:i/>
              </w:rPr>
              <w:t>Hodnotí všichni členové maturitní komise, výsledný poče</w:t>
            </w:r>
            <w:r w:rsidR="00CC49EE" w:rsidRPr="00034B72">
              <w:rPr>
                <w:i/>
              </w:rPr>
              <w:t xml:space="preserve">t bodů je aritmetickým průměrem zaokrouhleným na celé číslo, dle matematických pravidel </w:t>
            </w:r>
          </w:p>
        </w:tc>
      </w:tr>
      <w:tr w:rsidR="00CC49EE" w:rsidRPr="00034B72" w:rsidTr="00CC49EE">
        <w:tc>
          <w:tcPr>
            <w:tcW w:w="9062" w:type="dxa"/>
          </w:tcPr>
          <w:p w:rsidR="00CC49EE" w:rsidRPr="00A6516D" w:rsidRDefault="00B7734E" w:rsidP="00CC49EE">
            <w:pPr>
              <w:pStyle w:val="Odstavecseseznamem"/>
              <w:numPr>
                <w:ilvl w:val="0"/>
                <w:numId w:val="1"/>
              </w:numPr>
            </w:pPr>
            <w:r w:rsidRPr="00A6516D">
              <w:rPr>
                <w:rFonts w:cstheme="minorHAnsi"/>
              </w:rPr>
              <w:t xml:space="preserve">prezentace </w:t>
            </w:r>
            <w:r w:rsidR="00CC49EE" w:rsidRPr="00A6516D">
              <w:rPr>
                <w:rFonts w:cstheme="minorHAnsi"/>
              </w:rPr>
              <w:t>odpov</w:t>
            </w:r>
            <w:r w:rsidRPr="00A6516D">
              <w:rPr>
                <w:rFonts w:cstheme="minorHAnsi"/>
              </w:rPr>
              <w:t xml:space="preserve">ídá požadavkům tvorby prezentace, </w:t>
            </w:r>
            <w:r w:rsidR="00CC49EE" w:rsidRPr="00A6516D">
              <w:rPr>
                <w:rFonts w:cstheme="minorHAnsi"/>
              </w:rPr>
              <w:t>je přehledná,</w:t>
            </w:r>
            <w:r w:rsidR="008C5D9E" w:rsidRPr="00A6516D">
              <w:rPr>
                <w:rFonts w:cstheme="minorHAnsi"/>
              </w:rPr>
              <w:t xml:space="preserve"> strukturovaná,</w:t>
            </w:r>
            <w:r w:rsidR="00CC49EE" w:rsidRPr="00A6516D">
              <w:rPr>
                <w:rFonts w:cstheme="minorHAnsi"/>
              </w:rPr>
              <w:t xml:space="preserve"> </w:t>
            </w:r>
            <w:r w:rsidRPr="00A6516D">
              <w:rPr>
                <w:rFonts w:cstheme="minorHAnsi"/>
              </w:rPr>
              <w:t xml:space="preserve">názorná, </w:t>
            </w:r>
            <w:r w:rsidR="00CC49EE" w:rsidRPr="00A6516D">
              <w:rPr>
                <w:rFonts w:cstheme="minorHAnsi"/>
              </w:rPr>
              <w:t>bez chyb a nedostatků</w:t>
            </w:r>
          </w:p>
        </w:tc>
      </w:tr>
      <w:tr w:rsidR="009B5630" w:rsidRPr="00034B72" w:rsidTr="00CC49EE">
        <w:tc>
          <w:tcPr>
            <w:tcW w:w="9062" w:type="dxa"/>
          </w:tcPr>
          <w:p w:rsidR="009B5630" w:rsidRPr="00A6516D" w:rsidRDefault="009B5630" w:rsidP="009B5630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</w:rPr>
            </w:pPr>
            <w:r w:rsidRPr="00A6516D">
              <w:rPr>
                <w:rFonts w:cstheme="minorHAnsi"/>
              </w:rPr>
              <w:t>prezentace má jasnou strukturu, obsahuje úvod a cíl/e, tělo a závěr</w:t>
            </w:r>
          </w:p>
        </w:tc>
      </w:tr>
      <w:tr w:rsidR="00CC49EE" w:rsidRPr="00034B72" w:rsidTr="000B72AE">
        <w:tc>
          <w:tcPr>
            <w:tcW w:w="9062" w:type="dxa"/>
          </w:tcPr>
          <w:p w:rsidR="00CC49EE" w:rsidRPr="00A6516D" w:rsidRDefault="00CC49EE" w:rsidP="00CC49EE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</w:rPr>
            </w:pPr>
            <w:r w:rsidRPr="00A6516D">
              <w:rPr>
                <w:rFonts w:cstheme="minorHAnsi"/>
              </w:rPr>
              <w:t xml:space="preserve">žák </w:t>
            </w:r>
            <w:r w:rsidR="00B7734E" w:rsidRPr="00A6516D">
              <w:rPr>
                <w:rFonts w:cstheme="minorHAnsi"/>
              </w:rPr>
              <w:t xml:space="preserve">dokáže hovořit </w:t>
            </w:r>
            <w:r w:rsidRPr="00A6516D">
              <w:rPr>
                <w:rFonts w:cstheme="minorHAnsi"/>
              </w:rPr>
              <w:t xml:space="preserve">souvisle na téma MP, vlastním komentářem doplňuje prezentaci </w:t>
            </w:r>
          </w:p>
        </w:tc>
      </w:tr>
      <w:tr w:rsidR="00CC49EE" w:rsidRPr="00034B72" w:rsidTr="00A25E93">
        <w:tc>
          <w:tcPr>
            <w:tcW w:w="9062" w:type="dxa"/>
          </w:tcPr>
          <w:p w:rsidR="00CC49EE" w:rsidRPr="00A6516D" w:rsidRDefault="00FC33FD" w:rsidP="00CC49EE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A6516D">
              <w:rPr>
                <w:rFonts w:cstheme="minorHAnsi"/>
              </w:rPr>
              <w:t>i</w:t>
            </w:r>
            <w:r w:rsidR="00B7734E" w:rsidRPr="00A6516D">
              <w:rPr>
                <w:rFonts w:cstheme="minorHAnsi"/>
              </w:rPr>
              <w:t xml:space="preserve">lustrace a grafy </w:t>
            </w:r>
            <w:r w:rsidR="00CC49EE" w:rsidRPr="00A6516D">
              <w:rPr>
                <w:rFonts w:cstheme="minorHAnsi"/>
              </w:rPr>
              <w:t>jsou přehledné, v odpovídající kvalitě, čitelné a srozumitelné vhodně doplňují text</w:t>
            </w:r>
          </w:p>
        </w:tc>
      </w:tr>
      <w:tr w:rsidR="00CC49EE" w:rsidRPr="00034B72" w:rsidTr="008E0FAE">
        <w:tc>
          <w:tcPr>
            <w:tcW w:w="9062" w:type="dxa"/>
          </w:tcPr>
          <w:p w:rsidR="00CC49EE" w:rsidRPr="00A6516D" w:rsidRDefault="00CC49EE" w:rsidP="00CC62E4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 w:rsidRPr="00A6516D">
              <w:rPr>
                <w:rFonts w:cstheme="minorHAnsi"/>
              </w:rPr>
              <w:t xml:space="preserve">žák </w:t>
            </w:r>
            <w:r w:rsidR="00CC62E4" w:rsidRPr="00A6516D">
              <w:rPr>
                <w:rFonts w:cstheme="minorHAnsi"/>
              </w:rPr>
              <w:t xml:space="preserve">dodržel maximální časový limit pro prezentaci </w:t>
            </w:r>
          </w:p>
        </w:tc>
      </w:tr>
      <w:tr w:rsidR="00CC62E4" w:rsidRPr="00034B72" w:rsidTr="008E0FAE">
        <w:tc>
          <w:tcPr>
            <w:tcW w:w="9062" w:type="dxa"/>
          </w:tcPr>
          <w:p w:rsidR="00CC62E4" w:rsidRPr="00A6516D" w:rsidRDefault="00CC62E4" w:rsidP="00CC49EE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</w:rPr>
            </w:pPr>
            <w:r w:rsidRPr="00A6516D">
              <w:rPr>
                <w:rFonts w:cstheme="minorHAnsi"/>
              </w:rPr>
              <w:t>žák odpovídá na otázky a připomínky vedoucího a oponenta práce, případně komise, odpovědi odpovídají tématu otázky, mají vysvětlující charakter</w:t>
            </w:r>
          </w:p>
        </w:tc>
      </w:tr>
      <w:tr w:rsidR="008C5D9E" w:rsidRPr="00034B72" w:rsidTr="008E0FAE">
        <w:tc>
          <w:tcPr>
            <w:tcW w:w="9062" w:type="dxa"/>
          </w:tcPr>
          <w:p w:rsidR="008C5D9E" w:rsidRPr="00A6516D" w:rsidRDefault="008C5D9E" w:rsidP="00CC49EE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</w:rPr>
            </w:pPr>
            <w:r w:rsidRPr="00A6516D">
              <w:rPr>
                <w:rFonts w:cstheme="minorHAnsi"/>
              </w:rPr>
              <w:t xml:space="preserve">žák udržuje oční kontakt s komisí, </w:t>
            </w:r>
            <w:r w:rsidR="00F743CD" w:rsidRPr="00A6516D">
              <w:rPr>
                <w:rFonts w:cstheme="minorHAnsi"/>
              </w:rPr>
              <w:t xml:space="preserve">verbální a neverbální komunikace odpovídá prezentační dovednosti </w:t>
            </w:r>
          </w:p>
        </w:tc>
      </w:tr>
    </w:tbl>
    <w:p w:rsidR="003D20D9" w:rsidRPr="00034B72" w:rsidRDefault="003D20D9" w:rsidP="007652AD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CC49EE" w:rsidRPr="00034B72" w:rsidTr="004A6CF5">
        <w:tc>
          <w:tcPr>
            <w:tcW w:w="9062" w:type="dxa"/>
            <w:gridSpan w:val="5"/>
            <w:shd w:val="clear" w:color="auto" w:fill="FBE4D5" w:themeFill="accent2" w:themeFillTint="33"/>
          </w:tcPr>
          <w:p w:rsidR="00CC49EE" w:rsidRPr="00034B72" w:rsidRDefault="00CC49EE" w:rsidP="007652AD">
            <w:pPr>
              <w:rPr>
                <w:b/>
              </w:rPr>
            </w:pPr>
            <w:r w:rsidRPr="00034B72">
              <w:rPr>
                <w:b/>
              </w:rPr>
              <w:t>Převod získaných bodů na klasifikaci</w:t>
            </w:r>
          </w:p>
        </w:tc>
      </w:tr>
      <w:tr w:rsidR="00CC49EE" w:rsidRPr="00034B72" w:rsidTr="00CC49EE">
        <w:tc>
          <w:tcPr>
            <w:tcW w:w="1812" w:type="dxa"/>
          </w:tcPr>
          <w:p w:rsidR="00F743CD" w:rsidRPr="00A6516D" w:rsidRDefault="00F743CD" w:rsidP="00F743CD">
            <w:pPr>
              <w:jc w:val="center"/>
            </w:pPr>
            <w:r w:rsidRPr="00A6516D">
              <w:t>67 – 58</w:t>
            </w:r>
          </w:p>
        </w:tc>
        <w:tc>
          <w:tcPr>
            <w:tcW w:w="1812" w:type="dxa"/>
          </w:tcPr>
          <w:p w:rsidR="00CC49EE" w:rsidRPr="00A6516D" w:rsidRDefault="00F743CD" w:rsidP="00A6272A">
            <w:pPr>
              <w:jc w:val="center"/>
            </w:pPr>
            <w:r w:rsidRPr="00A6516D">
              <w:t>57 - 48</w:t>
            </w:r>
          </w:p>
        </w:tc>
        <w:tc>
          <w:tcPr>
            <w:tcW w:w="1812" w:type="dxa"/>
          </w:tcPr>
          <w:p w:rsidR="00CC49EE" w:rsidRPr="00A6516D" w:rsidRDefault="00F743CD" w:rsidP="00A6272A">
            <w:pPr>
              <w:jc w:val="center"/>
            </w:pPr>
            <w:r w:rsidRPr="00A6516D">
              <w:t>47 - 38</w:t>
            </w:r>
          </w:p>
        </w:tc>
        <w:tc>
          <w:tcPr>
            <w:tcW w:w="1813" w:type="dxa"/>
          </w:tcPr>
          <w:p w:rsidR="00CC49EE" w:rsidRPr="00A6516D" w:rsidRDefault="00F743CD" w:rsidP="00A6272A">
            <w:pPr>
              <w:jc w:val="center"/>
            </w:pPr>
            <w:r w:rsidRPr="00A6516D">
              <w:t>37 - 28</w:t>
            </w:r>
          </w:p>
        </w:tc>
        <w:tc>
          <w:tcPr>
            <w:tcW w:w="1813" w:type="dxa"/>
          </w:tcPr>
          <w:p w:rsidR="00CC49EE" w:rsidRPr="00A6516D" w:rsidRDefault="00F743CD" w:rsidP="00A6272A">
            <w:pPr>
              <w:jc w:val="center"/>
            </w:pPr>
            <w:r w:rsidRPr="00A6516D">
              <w:t>27</w:t>
            </w:r>
            <w:r w:rsidR="00A6272A" w:rsidRPr="00A6516D">
              <w:t xml:space="preserve"> - 0</w:t>
            </w:r>
          </w:p>
        </w:tc>
      </w:tr>
      <w:tr w:rsidR="00CC49EE" w:rsidRPr="00034B72" w:rsidTr="00CC49EE">
        <w:tc>
          <w:tcPr>
            <w:tcW w:w="1812" w:type="dxa"/>
          </w:tcPr>
          <w:p w:rsidR="00CC49EE" w:rsidRPr="00A6516D" w:rsidRDefault="00A6272A" w:rsidP="00A6272A">
            <w:pPr>
              <w:jc w:val="center"/>
            </w:pPr>
            <w:r w:rsidRPr="00A6516D">
              <w:t>výborný</w:t>
            </w:r>
          </w:p>
        </w:tc>
        <w:tc>
          <w:tcPr>
            <w:tcW w:w="1812" w:type="dxa"/>
          </w:tcPr>
          <w:p w:rsidR="00CC49EE" w:rsidRPr="00A6516D" w:rsidRDefault="00A6272A" w:rsidP="00A6272A">
            <w:pPr>
              <w:jc w:val="center"/>
            </w:pPr>
            <w:r w:rsidRPr="00A6516D">
              <w:t xml:space="preserve">chvalitebný </w:t>
            </w:r>
          </w:p>
        </w:tc>
        <w:tc>
          <w:tcPr>
            <w:tcW w:w="1812" w:type="dxa"/>
          </w:tcPr>
          <w:p w:rsidR="00CC49EE" w:rsidRPr="00A6516D" w:rsidRDefault="00A6272A" w:rsidP="00A6272A">
            <w:pPr>
              <w:jc w:val="center"/>
            </w:pPr>
            <w:r w:rsidRPr="00A6516D">
              <w:t>dobrý</w:t>
            </w:r>
          </w:p>
        </w:tc>
        <w:tc>
          <w:tcPr>
            <w:tcW w:w="1813" w:type="dxa"/>
          </w:tcPr>
          <w:p w:rsidR="00CC49EE" w:rsidRPr="00A6516D" w:rsidRDefault="00A6272A" w:rsidP="00A6272A">
            <w:pPr>
              <w:jc w:val="center"/>
            </w:pPr>
            <w:r w:rsidRPr="00A6516D">
              <w:t>dostatečný</w:t>
            </w:r>
          </w:p>
        </w:tc>
        <w:tc>
          <w:tcPr>
            <w:tcW w:w="1813" w:type="dxa"/>
          </w:tcPr>
          <w:p w:rsidR="00CC49EE" w:rsidRPr="00A6516D" w:rsidRDefault="00A6272A" w:rsidP="00A6272A">
            <w:pPr>
              <w:jc w:val="center"/>
            </w:pPr>
            <w:r w:rsidRPr="00A6516D">
              <w:t>nedostatečný</w:t>
            </w:r>
            <w:bookmarkStart w:id="0" w:name="_GoBack"/>
            <w:bookmarkEnd w:id="0"/>
          </w:p>
        </w:tc>
      </w:tr>
    </w:tbl>
    <w:p w:rsidR="00B32B25" w:rsidRPr="00034B72" w:rsidRDefault="00B32B25" w:rsidP="007652AD">
      <w:pPr>
        <w:rPr>
          <w:b/>
        </w:rPr>
      </w:pPr>
    </w:p>
    <w:p w:rsidR="00A6272A" w:rsidRPr="00034B72" w:rsidRDefault="00A6272A" w:rsidP="007652AD">
      <w:pPr>
        <w:rPr>
          <w:b/>
        </w:rPr>
      </w:pPr>
      <w:r w:rsidRPr="00034B72">
        <w:rPr>
          <w:b/>
        </w:rPr>
        <w:t>Pozn</w:t>
      </w:r>
      <w:r w:rsidR="009C5202" w:rsidRPr="00034B72">
        <w:rPr>
          <w:b/>
        </w:rPr>
        <w:t>.</w:t>
      </w:r>
      <w:r w:rsidRPr="00034B72">
        <w:rPr>
          <w:b/>
        </w:rPr>
        <w:t>: Pokud se prokáže, že žák nezpracoval práci samostatně, bude klasifikován stupněm nedostatečný.</w:t>
      </w:r>
    </w:p>
    <w:p w:rsidR="006B32D3" w:rsidRPr="00034B72" w:rsidRDefault="006B32D3" w:rsidP="007652AD">
      <w:pPr>
        <w:rPr>
          <w:i/>
        </w:rPr>
      </w:pPr>
    </w:p>
    <w:p w:rsidR="00CC49EE" w:rsidRPr="00034B72" w:rsidRDefault="00CC49EE" w:rsidP="007652AD"/>
    <w:p w:rsidR="006B32D3" w:rsidRPr="00034B72" w:rsidRDefault="006B32D3" w:rsidP="007652AD"/>
    <w:p w:rsidR="006B1748" w:rsidRPr="00034B72" w:rsidRDefault="002C57D8" w:rsidP="006B32D3">
      <w:pPr>
        <w:spacing w:after="0"/>
      </w:pPr>
      <w:r w:rsidRPr="00034B72">
        <w:t>V ________________</w:t>
      </w:r>
      <w:r w:rsidR="00001380" w:rsidRPr="00034B72">
        <w:t>dne</w:t>
      </w:r>
      <w:r w:rsidRPr="00034B72">
        <w:t xml:space="preserve">:_______________       </w:t>
      </w:r>
      <w:r w:rsidR="006B32D3" w:rsidRPr="00034B72">
        <w:tab/>
      </w:r>
      <w:r w:rsidR="006B32D3" w:rsidRPr="00034B72">
        <w:tab/>
      </w:r>
      <w:r w:rsidR="006B32D3" w:rsidRPr="00034B72">
        <w:tab/>
      </w:r>
      <w:r w:rsidR="006B1748" w:rsidRPr="00034B72">
        <w:t>____________________</w:t>
      </w:r>
    </w:p>
    <w:p w:rsidR="006B32D3" w:rsidRPr="00034B72" w:rsidRDefault="002C57D8" w:rsidP="006B1748">
      <w:pPr>
        <w:spacing w:after="0"/>
        <w:ind w:left="5664" w:firstLine="708"/>
      </w:pPr>
      <w:r w:rsidRPr="00034B72">
        <w:t xml:space="preserve"> </w:t>
      </w:r>
      <w:r w:rsidR="006B32D3" w:rsidRPr="00034B72">
        <w:t>Ing. Bc</w:t>
      </w:r>
      <w:r w:rsidRPr="00034B72">
        <w:t>.</w:t>
      </w:r>
      <w:r w:rsidR="006B32D3" w:rsidRPr="00034B72">
        <w:t xml:space="preserve"> Vladimír Janus</w:t>
      </w:r>
    </w:p>
    <w:p w:rsidR="006B32D3" w:rsidRPr="00034B72" w:rsidRDefault="006B32D3" w:rsidP="007652AD">
      <w:r w:rsidRPr="00034B72">
        <w:tab/>
      </w:r>
      <w:r w:rsidRPr="00034B72">
        <w:tab/>
      </w:r>
      <w:r w:rsidRPr="00034B72">
        <w:tab/>
      </w:r>
      <w:r w:rsidRPr="00034B72">
        <w:tab/>
      </w:r>
      <w:r w:rsidRPr="00034B72">
        <w:tab/>
      </w:r>
      <w:r w:rsidRPr="00034B72">
        <w:tab/>
      </w:r>
      <w:r w:rsidRPr="00034B72">
        <w:tab/>
      </w:r>
      <w:r w:rsidRPr="00034B72">
        <w:tab/>
      </w:r>
      <w:r w:rsidRPr="00034B72">
        <w:tab/>
      </w:r>
      <w:r w:rsidRPr="00034B72">
        <w:tab/>
        <w:t xml:space="preserve">ředitel školy </w:t>
      </w:r>
    </w:p>
    <w:sectPr w:rsidR="006B32D3" w:rsidRPr="00034B72" w:rsidSect="00CB6340">
      <w:headerReference w:type="default" r:id="rId7"/>
      <w:footerReference w:type="default" r:id="rId8"/>
      <w:pgSz w:w="11906" w:h="16838"/>
      <w:pgMar w:top="154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461" w:rsidRDefault="006A0461" w:rsidP="00EE1FF0">
      <w:pPr>
        <w:spacing w:after="0" w:line="240" w:lineRule="auto"/>
      </w:pPr>
      <w:r>
        <w:separator/>
      </w:r>
    </w:p>
  </w:endnote>
  <w:endnote w:type="continuationSeparator" w:id="0">
    <w:p w:rsidR="006A0461" w:rsidRDefault="006A0461" w:rsidP="00EE1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340" w:rsidRPr="003F7732" w:rsidRDefault="00CB6340" w:rsidP="00CB6340">
    <w:pPr>
      <w:pStyle w:val="AGELzpat"/>
      <w:rPr>
        <w:b/>
      </w:rPr>
    </w:pPr>
    <w:r>
      <w:rPr>
        <w:b/>
        <w:sz w:val="18"/>
      </w:rPr>
      <w:tab/>
    </w:r>
    <w:r w:rsidRPr="00F45DAA">
      <w:rPr>
        <w:b/>
        <w:sz w:val="18"/>
      </w:rPr>
      <w:t xml:space="preserve">AGEL Střední zdravotnická škola </w:t>
    </w:r>
    <w:r>
      <w:rPr>
        <w:b/>
        <w:sz w:val="18"/>
      </w:rPr>
      <w:t xml:space="preserve">a Vyšší odborná škola zdravotnická </w:t>
    </w:r>
    <w:r w:rsidRPr="00F45DAA">
      <w:rPr>
        <w:b/>
        <w:sz w:val="18"/>
      </w:rPr>
      <w:t>s.r.o.</w:t>
    </w:r>
  </w:p>
  <w:p w:rsidR="00CB6340" w:rsidRDefault="00CB6340" w:rsidP="00CB6340">
    <w:pPr>
      <w:pStyle w:val="AGELzpat"/>
    </w:pPr>
    <w:r>
      <w:tab/>
      <w:t>Antošovická 107/55, 711 00 Ostrava-Koblov</w:t>
    </w:r>
    <w:r w:rsidRPr="00F45DAA">
      <w:t>, Tel:</w:t>
    </w:r>
    <w:r>
      <w:t xml:space="preserve"> +420 720 967 901, </w:t>
    </w:r>
    <w:r w:rsidRPr="00F45DAA">
      <w:t>E-mail:</w:t>
    </w:r>
    <w:r>
      <w:t xml:space="preserve"> </w:t>
    </w:r>
    <w:hyperlink r:id="rId1" w:history="1">
      <w:r w:rsidRPr="00F81EB2">
        <w:rPr>
          <w:rStyle w:val="Hypertextovodkaz"/>
        </w:rPr>
        <w:t>info@szs.agel.cz</w:t>
      </w:r>
    </w:hyperlink>
    <w:r>
      <w:t xml:space="preserve">, </w:t>
    </w:r>
  </w:p>
  <w:p w:rsidR="00CB6340" w:rsidRDefault="00CB6340" w:rsidP="00CB6340">
    <w:pPr>
      <w:pStyle w:val="AGELzpat"/>
    </w:pPr>
    <w:r>
      <w:tab/>
    </w:r>
    <w:r w:rsidRPr="00F45DAA">
      <w:t>IČ: 02560739</w:t>
    </w:r>
    <w:r>
      <w:t>, č. účtu: 5070011410/5500 , datová schránka: 6prar25</w:t>
    </w:r>
  </w:p>
  <w:p w:rsidR="00CB6340" w:rsidRPr="00F45DAA" w:rsidRDefault="00CB6340" w:rsidP="00CB6340">
    <w:pPr>
      <w:pStyle w:val="AGELzpat"/>
      <w:rPr>
        <w:b/>
      </w:rPr>
    </w:pPr>
    <w:r>
      <w:tab/>
    </w:r>
    <w:r>
      <w:rPr>
        <w:b/>
        <w:color w:val="B71234"/>
      </w:rPr>
      <w:t>http://szs.agel.cz</w:t>
    </w:r>
  </w:p>
  <w:p w:rsidR="00CB6340" w:rsidRDefault="00CB63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461" w:rsidRDefault="006A0461" w:rsidP="00EE1FF0">
      <w:pPr>
        <w:spacing w:after="0" w:line="240" w:lineRule="auto"/>
      </w:pPr>
      <w:r>
        <w:separator/>
      </w:r>
    </w:p>
  </w:footnote>
  <w:footnote w:type="continuationSeparator" w:id="0">
    <w:p w:rsidR="006A0461" w:rsidRDefault="006A0461" w:rsidP="00EE1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FF0" w:rsidRPr="00440128" w:rsidRDefault="00EE1FF0" w:rsidP="00CB6340">
    <w:pPr>
      <w:pStyle w:val="Zhlav"/>
      <w:tabs>
        <w:tab w:val="clear" w:pos="4536"/>
        <w:tab w:val="center" w:pos="6379"/>
      </w:tabs>
      <w:rPr>
        <w:rFonts w:eastAsia="Times New Roman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DE30C00" wp14:editId="2A50183E">
          <wp:simplePos x="0" y="0"/>
          <wp:positionH relativeFrom="column">
            <wp:posOffset>-4646</wp:posOffset>
          </wp:positionH>
          <wp:positionV relativeFrom="paragraph">
            <wp:posOffset>2807</wp:posOffset>
          </wp:positionV>
          <wp:extent cx="1202055" cy="457200"/>
          <wp:effectExtent l="0" t="0" r="0" b="0"/>
          <wp:wrapTight wrapText="bothSides">
            <wp:wrapPolygon edited="0">
              <wp:start x="0" y="0"/>
              <wp:lineTo x="0" y="20700"/>
              <wp:lineTo x="3423" y="20700"/>
              <wp:lineTo x="21223" y="20700"/>
              <wp:lineTo x="21223" y="0"/>
              <wp:lineTo x="3423" y="0"/>
              <wp:lineTo x="0" y="0"/>
            </wp:wrapPolygon>
          </wp:wrapTight>
          <wp:docPr id="1" name="Obrázek 1" descr="E:\Středí škola\Střední škola\LOGO škola\AGEL_SOS_a_VOSZ_logo_horizontal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ázek 15" descr="E:\Středí škola\Střední škola\LOGO škola\AGEL_SOS_a_VOSZ_logo_horizontal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/>
      </w:rPr>
      <w:t xml:space="preserve">       </w:t>
    </w:r>
  </w:p>
  <w:p w:rsidR="00EE1FF0" w:rsidRDefault="00EE1F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5216A"/>
    <w:multiLevelType w:val="hybridMultilevel"/>
    <w:tmpl w:val="11C05DB2"/>
    <w:lvl w:ilvl="0" w:tplc="F00EDF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F64BD"/>
    <w:multiLevelType w:val="hybridMultilevel"/>
    <w:tmpl w:val="093822FE"/>
    <w:lvl w:ilvl="0" w:tplc="8F20537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7E7175"/>
    <w:multiLevelType w:val="hybridMultilevel"/>
    <w:tmpl w:val="AFF007D6"/>
    <w:lvl w:ilvl="0" w:tplc="D9A42A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F0"/>
    <w:rsid w:val="00001380"/>
    <w:rsid w:val="0000641D"/>
    <w:rsid w:val="00034B72"/>
    <w:rsid w:val="000A58B1"/>
    <w:rsid w:val="000E271A"/>
    <w:rsid w:val="000F0A41"/>
    <w:rsid w:val="001B07A1"/>
    <w:rsid w:val="001D3615"/>
    <w:rsid w:val="001F2BD9"/>
    <w:rsid w:val="002111D7"/>
    <w:rsid w:val="002534C9"/>
    <w:rsid w:val="002B373B"/>
    <w:rsid w:val="002C4A63"/>
    <w:rsid w:val="002C57D8"/>
    <w:rsid w:val="002D0D59"/>
    <w:rsid w:val="0037470A"/>
    <w:rsid w:val="003A7672"/>
    <w:rsid w:val="003C7881"/>
    <w:rsid w:val="003D20D9"/>
    <w:rsid w:val="0045642E"/>
    <w:rsid w:val="00461FA4"/>
    <w:rsid w:val="004E1C40"/>
    <w:rsid w:val="00500501"/>
    <w:rsid w:val="0053439B"/>
    <w:rsid w:val="0053551E"/>
    <w:rsid w:val="00574A1F"/>
    <w:rsid w:val="00634B5F"/>
    <w:rsid w:val="006A0461"/>
    <w:rsid w:val="006A6B4F"/>
    <w:rsid w:val="006B1748"/>
    <w:rsid w:val="006B32D3"/>
    <w:rsid w:val="0076369B"/>
    <w:rsid w:val="007652AD"/>
    <w:rsid w:val="00775A37"/>
    <w:rsid w:val="0077725C"/>
    <w:rsid w:val="007C62A1"/>
    <w:rsid w:val="00856B62"/>
    <w:rsid w:val="008A1EE9"/>
    <w:rsid w:val="008C5D9E"/>
    <w:rsid w:val="00963985"/>
    <w:rsid w:val="009B5630"/>
    <w:rsid w:val="009B6786"/>
    <w:rsid w:val="009C5202"/>
    <w:rsid w:val="00A24409"/>
    <w:rsid w:val="00A6272A"/>
    <w:rsid w:val="00A6516D"/>
    <w:rsid w:val="00B02A03"/>
    <w:rsid w:val="00B15E64"/>
    <w:rsid w:val="00B2602F"/>
    <w:rsid w:val="00B32B25"/>
    <w:rsid w:val="00B7734E"/>
    <w:rsid w:val="00B80553"/>
    <w:rsid w:val="00B80F9D"/>
    <w:rsid w:val="00BC3CD2"/>
    <w:rsid w:val="00BE7E51"/>
    <w:rsid w:val="00C278E8"/>
    <w:rsid w:val="00CB6340"/>
    <w:rsid w:val="00CC49EE"/>
    <w:rsid w:val="00CC62E4"/>
    <w:rsid w:val="00CC785B"/>
    <w:rsid w:val="00DE2EDE"/>
    <w:rsid w:val="00E63B11"/>
    <w:rsid w:val="00E803EA"/>
    <w:rsid w:val="00E96CE6"/>
    <w:rsid w:val="00EE1FF0"/>
    <w:rsid w:val="00EF2718"/>
    <w:rsid w:val="00F154D6"/>
    <w:rsid w:val="00F235E5"/>
    <w:rsid w:val="00F743CD"/>
    <w:rsid w:val="00FA6E63"/>
    <w:rsid w:val="00FA7E66"/>
    <w:rsid w:val="00FB55DA"/>
    <w:rsid w:val="00FC33FD"/>
    <w:rsid w:val="00FF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B5409A-2054-4975-987D-2F1D9E83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54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1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F0"/>
  </w:style>
  <w:style w:type="paragraph" w:styleId="Zpat">
    <w:name w:val="footer"/>
    <w:basedOn w:val="Normln"/>
    <w:link w:val="ZpatChar"/>
    <w:uiPriority w:val="99"/>
    <w:unhideWhenUsed/>
    <w:rsid w:val="00EE1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F0"/>
  </w:style>
  <w:style w:type="paragraph" w:styleId="Textbubliny">
    <w:name w:val="Balloon Text"/>
    <w:basedOn w:val="Normln"/>
    <w:link w:val="TextbublinyChar"/>
    <w:uiPriority w:val="99"/>
    <w:semiHidden/>
    <w:unhideWhenUsed/>
    <w:rsid w:val="00A24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4409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C27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765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20D9"/>
    <w:pPr>
      <w:ind w:left="720"/>
      <w:contextualSpacing/>
    </w:pPr>
  </w:style>
  <w:style w:type="character" w:styleId="Hypertextovodkaz">
    <w:name w:val="Hyperlink"/>
    <w:uiPriority w:val="99"/>
    <w:rsid w:val="00CB6340"/>
    <w:rPr>
      <w:color w:val="0000FF"/>
      <w:u w:val="single"/>
    </w:rPr>
  </w:style>
  <w:style w:type="paragraph" w:customStyle="1" w:styleId="AGELzpat">
    <w:name w:val="AGEL_zápatí"/>
    <w:basedOn w:val="Normln"/>
    <w:qFormat/>
    <w:rsid w:val="00CB6340"/>
    <w:pPr>
      <w:tabs>
        <w:tab w:val="center" w:pos="4536"/>
        <w:tab w:val="right" w:pos="9072"/>
      </w:tabs>
      <w:spacing w:after="0" w:line="240" w:lineRule="auto"/>
      <w:ind w:hanging="964"/>
      <w:jc w:val="both"/>
    </w:pPr>
    <w:rPr>
      <w:rFonts w:ascii="Calibri" w:eastAsia="Calibri" w:hAnsi="Calibri" w:cs="Calibri"/>
      <w:color w:val="3DB7E4"/>
      <w:kern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zs.age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515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Šerková Dagmar</dc:creator>
  <cp:keywords/>
  <dc:description/>
  <cp:lastModifiedBy>Panáková Alžběta</cp:lastModifiedBy>
  <cp:revision>31</cp:revision>
  <cp:lastPrinted>2024-04-09T04:59:00Z</cp:lastPrinted>
  <dcterms:created xsi:type="dcterms:W3CDTF">2021-06-07T08:25:00Z</dcterms:created>
  <dcterms:modified xsi:type="dcterms:W3CDTF">2024-04-09T04:59:00Z</dcterms:modified>
</cp:coreProperties>
</file>